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C94FA" w14:textId="77777777" w:rsidR="008D02AA" w:rsidRPr="008D02AA" w:rsidRDefault="008D02AA" w:rsidP="008D02AA">
      <w:pPr>
        <w:ind w:right="-597"/>
        <w:jc w:val="center"/>
        <w:rPr>
          <w:rFonts w:ascii="Arial" w:hAnsi="Arial" w:cs="Arial"/>
          <w:b/>
        </w:rPr>
      </w:pPr>
      <w:r w:rsidRPr="008D02AA">
        <w:rPr>
          <w:rFonts w:ascii="Arial" w:hAnsi="Arial" w:cs="Arial"/>
          <w:b/>
        </w:rPr>
        <w:t>Ceník znaleckých posudků</w:t>
      </w:r>
    </w:p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4677"/>
        <w:gridCol w:w="1483"/>
        <w:gridCol w:w="1211"/>
        <w:gridCol w:w="1134"/>
        <w:gridCol w:w="1047"/>
        <w:gridCol w:w="1264"/>
      </w:tblGrid>
      <w:tr w:rsidR="00513566" w:rsidRPr="003D05EC" w14:paraId="32A6BD5C" w14:textId="77777777" w:rsidTr="003D05EC">
        <w:trPr>
          <w:trHeight w:val="375"/>
          <w:jc w:val="center"/>
        </w:trPr>
        <w:tc>
          <w:tcPr>
            <w:tcW w:w="15211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74EBC9D" w14:textId="77777777" w:rsidR="00513566" w:rsidRPr="003D05EC" w:rsidRDefault="00513566" w:rsidP="00513566">
            <w:pPr>
              <w:pStyle w:val="Odstavecseseznamem"/>
              <w:ind w:left="3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B5DF7" w:rsidRPr="003D05EC" w14:paraId="495F25D6" w14:textId="77777777" w:rsidTr="00917A7A">
        <w:trPr>
          <w:trHeight w:val="375"/>
          <w:jc w:val="center"/>
        </w:trPr>
        <w:tc>
          <w:tcPr>
            <w:tcW w:w="12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E764353" w14:textId="4D7CCD4B" w:rsidR="009B5DF7" w:rsidRPr="003D05EC" w:rsidRDefault="009B5DF7" w:rsidP="009B5D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v okrese</w:t>
            </w:r>
            <w:r w:rsidR="00C71D74">
              <w:rPr>
                <w:rFonts w:ascii="Arial" w:hAnsi="Arial" w:cs="Arial"/>
                <w:b/>
                <w:bCs/>
                <w:color w:val="000000"/>
              </w:rPr>
              <w:t>ch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852564">
              <w:rPr>
                <w:rFonts w:ascii="Arial" w:hAnsi="Arial" w:cs="Arial"/>
                <w:b/>
                <w:bCs/>
                <w:color w:val="000000"/>
              </w:rPr>
              <w:t>Jindřichův Hradec</w:t>
            </w:r>
            <w:r w:rsidR="00C71D74">
              <w:rPr>
                <w:rFonts w:ascii="Arial" w:hAnsi="Arial" w:cs="Arial"/>
                <w:b/>
                <w:bCs/>
                <w:color w:val="000000"/>
              </w:rPr>
              <w:t xml:space="preserve"> a </w:t>
            </w:r>
            <w:r w:rsidR="00852564">
              <w:rPr>
                <w:rFonts w:ascii="Arial" w:hAnsi="Arial" w:cs="Arial"/>
                <w:b/>
                <w:bCs/>
                <w:color w:val="000000"/>
              </w:rPr>
              <w:t>Tábor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– část </w:t>
            </w:r>
            <w:r w:rsidR="0085256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308F5A7C" w14:textId="7A7FA8A9" w:rsidR="009B5DF7" w:rsidRPr="003D05EC" w:rsidRDefault="009B5DF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68F1A39" w14:textId="77777777" w:rsidR="009B5DF7" w:rsidRPr="003D05EC" w:rsidRDefault="009B5DF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AEDA1A6" w14:textId="77777777" w:rsidR="009B5DF7" w:rsidRPr="003D05EC" w:rsidRDefault="009B5DF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65BB7ED" w14:textId="77777777" w:rsidTr="00E257F5">
        <w:trPr>
          <w:trHeight w:val="59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1891258" w14:textId="12EA25B4" w:rsidR="008D02AA" w:rsidRPr="003D05EC" w:rsidRDefault="003D05EC" w:rsidP="003D05E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="001A7E91"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  <w:p w14:paraId="623B55FC" w14:textId="017B5323" w:rsidR="00547B1F" w:rsidRPr="003D05EC" w:rsidRDefault="00547B1F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5E9D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C0D87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4A3DE0A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2E0CEDF" w14:textId="016D64E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MJ     </w:t>
            </w:r>
            <w:r w:rsidR="003D05E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56D172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51F153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47D4F6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09BB4E54" w14:textId="77777777" w:rsidTr="001259DB">
        <w:trPr>
          <w:trHeight w:val="240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B79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1A6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FFF8" w14:textId="508A7394" w:rsidR="008D02AA" w:rsidRPr="003D05EC" w:rsidRDefault="006072BB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765C07"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odle</w:t>
            </w:r>
            <w:r w:rsidR="005E6B78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vyhlášky č. 182/1988 Sb. ve znění vyhlášky č.316/1990 Sb.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8E0F" w14:textId="08C25392" w:rsidR="008D02AA" w:rsidRPr="003D05EC" w:rsidRDefault="00481007" w:rsidP="00F324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324BF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A1C6E" w:rsidRPr="003D05EC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je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 členění podle počtu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B27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36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2F6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A09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85C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5E6B924" w14:textId="77777777" w:rsidTr="001259DB">
        <w:trPr>
          <w:trHeight w:val="272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8A0E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1236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7A82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A4DB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0B6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1E2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8C6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F08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A7C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9C354CD" w14:textId="77777777" w:rsidTr="001259DB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95B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6198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F48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86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71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D47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C28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B09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A57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538B9DA" w14:textId="77777777" w:rsidTr="001259DB">
        <w:trPr>
          <w:trHeight w:val="279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8EC4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D354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215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0494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29E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0EC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F6C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031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582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358B0ADE" w14:textId="77777777" w:rsidTr="001259DB">
        <w:trPr>
          <w:trHeight w:val="283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96B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69E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887F" w14:textId="3BB68AE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jištěná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  <w:p w14:paraId="21743B7F" w14:textId="6076F1BB" w:rsidR="005E6B78" w:rsidRPr="003D05EC" w:rsidRDefault="005E6B7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A5C2" w14:textId="712A52EF" w:rsidR="00BA1C6E" w:rsidRPr="003D05EC" w:rsidRDefault="0048100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4F42FC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31B2E23" w14:textId="353E5A9A" w:rsidR="008D02AA" w:rsidRPr="003D05EC" w:rsidRDefault="00BA1C6E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ena je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 členění podle počtu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B4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5C0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893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46A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B92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4959F4EC" w14:textId="77777777" w:rsidTr="001259DB">
        <w:trPr>
          <w:trHeight w:val="27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CC55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C24A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7DAE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6036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2E7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C56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CEE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216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29B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381BCB37" w14:textId="77777777" w:rsidTr="001259DB">
        <w:trPr>
          <w:trHeight w:val="26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5D85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9CDA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2B0F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CE4C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89D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F31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A30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61A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B47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5632B55A" w14:textId="77777777" w:rsidTr="001259DB">
        <w:trPr>
          <w:trHeight w:val="281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FC73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B22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5388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5538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31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B0E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8E1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E6D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A1D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276A465" w14:textId="77777777" w:rsidTr="001259DB">
        <w:trPr>
          <w:trHeight w:val="271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233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204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B388" w14:textId="28ECE4C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AE8B" w14:textId="03E03753" w:rsidR="000D5D9C" w:rsidRDefault="004F42FC" w:rsidP="00396B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ují se pozemky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včetně všech součástí a příslušenství. </w:t>
            </w:r>
          </w:p>
          <w:p w14:paraId="4A4D019A" w14:textId="77777777" w:rsidR="00E47444" w:rsidRPr="00E47444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18F658A7" w14:textId="282067D9" w:rsidR="004F42FC" w:rsidRPr="003D05EC" w:rsidRDefault="004F42FC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Nabízená cena je v členění podle počtu oceňovaných pozemků: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B60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80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3F3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E8D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611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B4B74EF" w14:textId="77777777" w:rsidTr="001259DB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D860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C153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586F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771D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3E1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0C0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900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2F1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920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578FD91" w14:textId="77777777" w:rsidTr="001259DB">
        <w:trPr>
          <w:trHeight w:val="26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1B7F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B289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1FD7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627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84A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EFB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E80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EBC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F05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7BDFF4F3" w14:textId="77777777" w:rsidTr="001259DB">
        <w:trPr>
          <w:trHeight w:val="28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473D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D335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6319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A650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5CD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14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B63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122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488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54734AEC" w14:textId="77777777" w:rsidR="00901133" w:rsidRDefault="00901133" w:rsidP="00901133">
      <w:pPr>
        <w:suppressAutoHyphens/>
        <w:autoSpaceDN w:val="0"/>
        <w:textAlignment w:val="baseline"/>
        <w:rPr>
          <w:rFonts w:ascii="Arial" w:hAnsi="Arial" w:cs="Arial"/>
        </w:rPr>
      </w:pPr>
    </w:p>
    <w:p w14:paraId="244D8AD2" w14:textId="5B89347F" w:rsidR="00901133" w:rsidRPr="00DD54D2" w:rsidRDefault="00901133" w:rsidP="00901133">
      <w:pPr>
        <w:suppressAutoHyphens/>
        <w:autoSpaceDN w:val="0"/>
        <w:textAlignment w:val="baseline"/>
        <w:rPr>
          <w:rFonts w:ascii="Arial" w:hAnsi="Arial" w:cs="Arial"/>
        </w:rPr>
      </w:pPr>
      <w:r w:rsidRPr="00DD54D2">
        <w:rPr>
          <w:rFonts w:ascii="Arial" w:hAnsi="Arial" w:cs="Arial"/>
        </w:rPr>
        <w:t>Dodavatel:  ……………………………………………………</w:t>
      </w:r>
    </w:p>
    <w:p w14:paraId="4DD3716E" w14:textId="77777777" w:rsidR="00901133" w:rsidRPr="00DD54D2" w:rsidRDefault="00901133" w:rsidP="00901133">
      <w:pPr>
        <w:suppressAutoHyphens/>
        <w:autoSpaceDN w:val="0"/>
        <w:textAlignment w:val="baseline"/>
        <w:rPr>
          <w:rFonts w:ascii="Arial" w:hAnsi="Arial" w:cs="Arial"/>
        </w:rPr>
      </w:pPr>
    </w:p>
    <w:p w14:paraId="4D6FFCD7" w14:textId="43B36C51" w:rsidR="009B5DF7" w:rsidRPr="00092560" w:rsidRDefault="00901133" w:rsidP="00092560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092560">
        <w:rPr>
          <w:rFonts w:ascii="Arial" w:hAnsi="Arial" w:cs="Arial"/>
        </w:rPr>
        <w:t>V ………………………… dne ……………………………….</w:t>
      </w:r>
      <w:r w:rsidRPr="00092560">
        <w:rPr>
          <w:rFonts w:ascii="Arial" w:hAnsi="Arial" w:cs="Arial"/>
        </w:rPr>
        <w:tab/>
      </w:r>
      <w:r w:rsidRPr="00092560">
        <w:rPr>
          <w:rFonts w:ascii="Arial" w:hAnsi="Arial" w:cs="Arial"/>
        </w:rPr>
        <w:tab/>
        <w:t>Podpis/razítko:         …………………………</w:t>
      </w:r>
    </w:p>
    <w:p w14:paraId="275836C2" w14:textId="77777777" w:rsidR="00901133" w:rsidRDefault="00901133" w:rsidP="009B5DF7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A0E111F" w14:textId="77777777" w:rsidR="009B5DF7" w:rsidRDefault="009B5DF7" w:rsidP="009B5DF7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7EA30E9" w14:textId="08B3C7E7" w:rsidR="009B5DF7" w:rsidRPr="003D05EC" w:rsidRDefault="009B5DF7" w:rsidP="009B5DF7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Specifikace cen uvedených v ceníku:</w:t>
      </w:r>
    </w:p>
    <w:p w14:paraId="7E632352" w14:textId="77777777" w:rsidR="009B5DF7" w:rsidRPr="003D05EC" w:rsidRDefault="009B5DF7" w:rsidP="009B5DF7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3D05EC">
        <w:rPr>
          <w:rFonts w:ascii="Arial" w:hAnsi="Arial" w:cs="Arial"/>
          <w:color w:val="000000"/>
          <w:sz w:val="22"/>
          <w:szCs w:val="22"/>
        </w:rPr>
        <w:t>Podle vyhlášky č. 182/1988 Sb. ve znění vyhlášky č.316/1990 Sb.“</w:t>
      </w:r>
    </w:p>
    <w:p w14:paraId="3C4F0856" w14:textId="77777777" w:rsidR="009B5DF7" w:rsidRPr="003D05EC" w:rsidRDefault="009B5DF7" w:rsidP="009B5DF7">
      <w:pPr>
        <w:pStyle w:val="Odstavecseseznamem"/>
        <w:numPr>
          <w:ilvl w:val="1"/>
          <w:numId w:val="4"/>
        </w:numPr>
        <w:rPr>
          <w:rFonts w:ascii="Arial" w:hAnsi="Arial" w:cs="Arial"/>
          <w:color w:val="FF0000"/>
          <w:sz w:val="22"/>
          <w:szCs w:val="22"/>
        </w:rPr>
      </w:pPr>
      <w:r w:rsidRPr="003D05EC">
        <w:rPr>
          <w:rFonts w:ascii="Arial" w:hAnsi="Arial" w:cs="Arial"/>
          <w:color w:val="000000"/>
          <w:sz w:val="22"/>
          <w:szCs w:val="22"/>
        </w:rPr>
        <w:t>„</w:t>
      </w:r>
      <w:r>
        <w:rPr>
          <w:rFonts w:ascii="Arial" w:hAnsi="Arial" w:cs="Arial"/>
          <w:color w:val="000000"/>
          <w:sz w:val="22"/>
          <w:szCs w:val="22"/>
        </w:rPr>
        <w:t>Cena z</w:t>
      </w:r>
      <w:r w:rsidRPr="003D05EC">
        <w:rPr>
          <w:rFonts w:ascii="Arial" w:hAnsi="Arial" w:cs="Arial"/>
          <w:color w:val="000000"/>
          <w:sz w:val="22"/>
          <w:szCs w:val="22"/>
        </w:rPr>
        <w:t>jištěná“ definovaná zákonem č.151/1997 Sb.</w:t>
      </w:r>
    </w:p>
    <w:p w14:paraId="3EFF9559" w14:textId="77777777" w:rsidR="009B5DF7" w:rsidRPr="003D05EC" w:rsidRDefault="009B5DF7" w:rsidP="009B5DF7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color w:val="000000"/>
          <w:sz w:val="22"/>
          <w:szCs w:val="22"/>
        </w:rPr>
        <w:t xml:space="preserve">„Obvyklá cena“ </w:t>
      </w:r>
      <w:r>
        <w:rPr>
          <w:rFonts w:ascii="Arial" w:hAnsi="Arial" w:cs="Arial"/>
          <w:color w:val="000000"/>
          <w:sz w:val="22"/>
          <w:szCs w:val="22"/>
        </w:rPr>
        <w:t xml:space="preserve">(tržní hodnota) </w:t>
      </w:r>
      <w:r w:rsidRPr="003D05EC">
        <w:rPr>
          <w:rFonts w:ascii="Arial" w:hAnsi="Arial" w:cs="Arial"/>
          <w:color w:val="000000"/>
          <w:sz w:val="22"/>
          <w:szCs w:val="22"/>
        </w:rPr>
        <w:t xml:space="preserve">definovaná zákonem č. 151/1997 Sb.  </w:t>
      </w:r>
    </w:p>
    <w:p w14:paraId="6E114375" w14:textId="77777777" w:rsidR="009B5DF7" w:rsidRDefault="009B5DF7" w:rsidP="009B5DF7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3D05EC">
        <w:rPr>
          <w:rFonts w:ascii="Arial" w:hAnsi="Arial" w:cs="Arial"/>
          <w:color w:val="000000"/>
          <w:sz w:val="22"/>
          <w:szCs w:val="22"/>
        </w:rPr>
        <w:t xml:space="preserve">Určení srovnatelného nájemného obvyklého v daném místě podle nařízení vlády č.453/2013 Sb.“ </w:t>
      </w:r>
    </w:p>
    <w:p w14:paraId="2755CE53" w14:textId="77777777" w:rsidR="009B5DF7" w:rsidRPr="003D05EC" w:rsidRDefault="009B5DF7" w:rsidP="009B5DF7">
      <w:pPr>
        <w:pStyle w:val="Odstavecseseznamem"/>
        <w:ind w:left="1080"/>
        <w:rPr>
          <w:rFonts w:ascii="Arial" w:hAnsi="Arial" w:cs="Arial"/>
          <w:color w:val="000000"/>
          <w:sz w:val="22"/>
          <w:szCs w:val="22"/>
        </w:rPr>
      </w:pPr>
    </w:p>
    <w:p w14:paraId="21D91282" w14:textId="77777777" w:rsidR="009B5DF7" w:rsidRDefault="009B5DF7" w:rsidP="009B5DF7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Cena služby je konečná a zahrnuje veškeré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(výdaje)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spojené se zpracováním znaleckého posudku. Veškerými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(výdaji)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jsou náklady osobní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(odměna)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, materiál, služby (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například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za údaje ČUZK,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opisy, fotokopie,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tisk, aj.), cestovn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í výdaje,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případná odměna a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>(výdaje)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konzultanta,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přibraných pracovníků pro pomocné práce,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poplatky,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jiné náklady. </w:t>
      </w:r>
    </w:p>
    <w:p w14:paraId="1FA7BC3A" w14:textId="77777777" w:rsidR="009B5DF7" w:rsidRDefault="009B5DF7" w:rsidP="009B5DF7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0ECBCFD" w14:textId="77777777" w:rsidR="009B5DF7" w:rsidRPr="001259DB" w:rsidRDefault="009B5DF7" w:rsidP="009B5DF7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Pr="006E4E2D">
        <w:rPr>
          <w:rFonts w:ascii="Arial" w:hAnsi="Arial" w:cs="Arial"/>
          <w:b/>
          <w:bCs/>
          <w:sz w:val="22"/>
          <w:szCs w:val="22"/>
        </w:rPr>
        <w:t>oučástí služby</w:t>
      </w:r>
      <w:r>
        <w:rPr>
          <w:rFonts w:ascii="Arial" w:hAnsi="Arial" w:cs="Arial"/>
          <w:b/>
          <w:bCs/>
          <w:sz w:val="22"/>
          <w:szCs w:val="22"/>
        </w:rPr>
        <w:t xml:space="preserve"> při určení „obvyklé ceny“</w:t>
      </w:r>
      <w:r w:rsidRPr="006E4E2D">
        <w:rPr>
          <w:rFonts w:ascii="Arial" w:hAnsi="Arial" w:cs="Arial"/>
          <w:b/>
          <w:bCs/>
          <w:sz w:val="22"/>
          <w:szCs w:val="22"/>
        </w:rPr>
        <w:t xml:space="preserve"> je také v odůvodněných případech, kdy nelze obvyklou cenu určit, tržní hodnota.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259DB">
        <w:rPr>
          <w:rFonts w:ascii="Arial" w:hAnsi="Arial" w:cs="Arial"/>
          <w:b/>
          <w:bCs/>
          <w:sz w:val="22"/>
          <w:szCs w:val="22"/>
        </w:rPr>
        <w:t xml:space="preserve">Součástí služby určení „obvyklé ceny“ </w:t>
      </w:r>
      <w:r>
        <w:rPr>
          <w:rFonts w:ascii="Arial" w:hAnsi="Arial" w:cs="Arial"/>
          <w:b/>
          <w:bCs/>
          <w:sz w:val="22"/>
          <w:szCs w:val="22"/>
        </w:rPr>
        <w:t xml:space="preserve">nebo </w:t>
      </w:r>
      <w:r w:rsidRPr="001259DB">
        <w:rPr>
          <w:rFonts w:ascii="Arial" w:hAnsi="Arial" w:cs="Arial"/>
          <w:b/>
          <w:bCs/>
          <w:sz w:val="22"/>
          <w:szCs w:val="22"/>
        </w:rPr>
        <w:t>„tržní hodnoty“ je i určení ceny zjištěné (§ 2 odst. 3 ZOM a § 1 c OV).</w:t>
      </w:r>
    </w:p>
    <w:p w14:paraId="151AE711" w14:textId="77777777" w:rsidR="009B5DF7" w:rsidRPr="00E257F5" w:rsidRDefault="009B5DF7" w:rsidP="009B5DF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41F30A6" w14:textId="77777777" w:rsidR="009B5DF7" w:rsidRDefault="009B5DF7" w:rsidP="009B5DF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 xml:space="preserve">Cena za službu s narůstajícím počtem pozemků (objektů) klesá podle logiky čím více pozemků (objektů) na 1 ZP tím nižší cena za jednotkovou cenu. Nabídka nelogického ceníku je považována za spekulativní ceník a bude vyřazena z vyhodnocení nabídky. </w:t>
      </w:r>
    </w:p>
    <w:p w14:paraId="7B9A1B7E" w14:textId="77777777" w:rsidR="009B5DF7" w:rsidRPr="003D05EC" w:rsidRDefault="009B5DF7" w:rsidP="009B5DF7">
      <w:pPr>
        <w:pStyle w:val="Odstavecseseznamem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621DA85B" w14:textId="39AFDE07" w:rsidR="009B5DF7" w:rsidRDefault="009B5DF7" w:rsidP="009B5DF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>V objednávce se určí cena pro fakturaci dle ceníkové položky.</w:t>
      </w:r>
    </w:p>
    <w:p w14:paraId="43D15711" w14:textId="77777777" w:rsidR="00092560" w:rsidRPr="00092560" w:rsidRDefault="00092560" w:rsidP="00092560">
      <w:pPr>
        <w:pStyle w:val="Odstavecseseznamem"/>
        <w:rPr>
          <w:rFonts w:ascii="Arial" w:hAnsi="Arial" w:cs="Arial"/>
          <w:b/>
          <w:bCs/>
          <w:sz w:val="22"/>
          <w:szCs w:val="22"/>
        </w:rPr>
      </w:pPr>
    </w:p>
    <w:p w14:paraId="26D0A75E" w14:textId="77777777" w:rsidR="009B5DF7" w:rsidRPr="003D05EC" w:rsidRDefault="009B5DF7" w:rsidP="009B5DF7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>Při objednávce ZP s cenou za hodinu bude spotřeba času</w:t>
      </w:r>
      <w:r>
        <w:rPr>
          <w:rFonts w:ascii="Arial" w:hAnsi="Arial" w:cs="Arial"/>
          <w:b/>
          <w:bCs/>
          <w:sz w:val="22"/>
          <w:szCs w:val="22"/>
        </w:rPr>
        <w:t xml:space="preserve"> a ceny</w:t>
      </w:r>
      <w:r w:rsidRPr="003D05EC">
        <w:rPr>
          <w:rFonts w:ascii="Arial" w:hAnsi="Arial" w:cs="Arial"/>
          <w:b/>
          <w:bCs/>
          <w:sz w:val="22"/>
          <w:szCs w:val="22"/>
        </w:rPr>
        <w:t xml:space="preserve"> závazně dohodnuta při akceptaci objednávky.</w:t>
      </w:r>
    </w:p>
    <w:p w14:paraId="7C310CCC" w14:textId="77777777" w:rsidR="0039773C" w:rsidRPr="003D05EC" w:rsidRDefault="0039773C" w:rsidP="001259DB">
      <w:pPr>
        <w:jc w:val="both"/>
        <w:rPr>
          <w:rFonts w:ascii="Arial" w:hAnsi="Arial" w:cs="Arial"/>
          <w:i/>
          <w:sz w:val="18"/>
          <w:szCs w:val="18"/>
        </w:rPr>
      </w:pPr>
    </w:p>
    <w:sectPr w:rsidR="0039773C" w:rsidRPr="003D05EC" w:rsidSect="006312EC">
      <w:headerReference w:type="default" r:id="rId12"/>
      <w:footerReference w:type="default" r:id="rId13"/>
      <w:pgSz w:w="16838" w:h="11906" w:orient="landscape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7DFAE" w14:textId="77777777" w:rsidR="00977ABB" w:rsidRDefault="00977ABB" w:rsidP="00803693">
      <w:r>
        <w:separator/>
      </w:r>
    </w:p>
  </w:endnote>
  <w:endnote w:type="continuationSeparator" w:id="0">
    <w:p w14:paraId="1B6A5805" w14:textId="77777777" w:rsidR="00977ABB" w:rsidRDefault="00977ABB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B4773" w14:textId="77777777" w:rsidR="00977ABB" w:rsidRDefault="00977ABB" w:rsidP="00803693">
      <w:r>
        <w:separator/>
      </w:r>
    </w:p>
  </w:footnote>
  <w:footnote w:type="continuationSeparator" w:id="0">
    <w:p w14:paraId="3D5128A4" w14:textId="77777777" w:rsidR="00977ABB" w:rsidRDefault="00977ABB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10A35" w14:textId="73203E0A" w:rsidR="00513566" w:rsidRDefault="00B36E68">
    <w:pPr>
      <w:pStyle w:val="Zhlav"/>
      <w:rPr>
        <w:rFonts w:ascii="Arial" w:hAnsi="Arial" w:cs="Arial"/>
        <w:sz w:val="22"/>
        <w:szCs w:val="22"/>
      </w:rPr>
    </w:pPr>
    <w:r w:rsidRPr="00625E7F">
      <w:rPr>
        <w:rFonts w:ascii="Arial" w:hAnsi="Arial" w:cs="Arial"/>
        <w:sz w:val="22"/>
        <w:szCs w:val="22"/>
      </w:rPr>
      <w:t>Příloha č. 4.</w:t>
    </w:r>
    <w:r w:rsidR="00852564" w:rsidRPr="00625E7F">
      <w:rPr>
        <w:rFonts w:ascii="Arial" w:hAnsi="Arial" w:cs="Arial"/>
        <w:sz w:val="22"/>
        <w:szCs w:val="22"/>
      </w:rPr>
      <w:t>3</w:t>
    </w:r>
    <w:r w:rsidRPr="00625E7F">
      <w:rPr>
        <w:rFonts w:ascii="Arial" w:hAnsi="Arial" w:cs="Arial"/>
        <w:sz w:val="22"/>
        <w:szCs w:val="22"/>
      </w:rPr>
      <w:t xml:space="preserve">. pro část </w:t>
    </w:r>
    <w:r w:rsidR="00852564" w:rsidRPr="00625E7F">
      <w:rPr>
        <w:rFonts w:ascii="Arial" w:hAnsi="Arial" w:cs="Arial"/>
        <w:sz w:val="22"/>
        <w:szCs w:val="22"/>
      </w:rPr>
      <w:t>3</w:t>
    </w:r>
    <w:r w:rsidR="006312EC" w:rsidRPr="00625E7F">
      <w:rPr>
        <w:rFonts w:ascii="Arial" w:hAnsi="Arial" w:cs="Arial"/>
        <w:sz w:val="22"/>
        <w:szCs w:val="22"/>
      </w:rPr>
      <w:t>.</w:t>
    </w:r>
  </w:p>
  <w:p w14:paraId="36F8E83D" w14:textId="1B36A41B" w:rsidR="00840048" w:rsidRPr="00625E7F" w:rsidRDefault="00840048">
    <w:pPr>
      <w:pStyle w:val="Zhlav"/>
      <w:rPr>
        <w:rFonts w:ascii="Arial" w:hAnsi="Arial" w:cs="Arial"/>
        <w:sz w:val="22"/>
        <w:szCs w:val="22"/>
      </w:rPr>
    </w:pPr>
    <w:r w:rsidRPr="00840048">
      <w:rPr>
        <w:rFonts w:ascii="Arial" w:hAnsi="Arial" w:cs="Arial"/>
        <w:sz w:val="22"/>
        <w:szCs w:val="22"/>
      </w:rPr>
      <w:t>Vypracování znaleckých posudků pro KPÚ pro Jihočeský kraj (2021-2023)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3116E"/>
    <w:rsid w:val="00076CE3"/>
    <w:rsid w:val="00092560"/>
    <w:rsid w:val="000D5D9C"/>
    <w:rsid w:val="000E79B4"/>
    <w:rsid w:val="001259DB"/>
    <w:rsid w:val="001936DD"/>
    <w:rsid w:val="00197513"/>
    <w:rsid w:val="001A7E91"/>
    <w:rsid w:val="0026428D"/>
    <w:rsid w:val="002813C6"/>
    <w:rsid w:val="0036225A"/>
    <w:rsid w:val="00382DDF"/>
    <w:rsid w:val="00396B14"/>
    <w:rsid w:val="0039773C"/>
    <w:rsid w:val="003A36B3"/>
    <w:rsid w:val="003B2851"/>
    <w:rsid w:val="003D05EC"/>
    <w:rsid w:val="003D587B"/>
    <w:rsid w:val="00481007"/>
    <w:rsid w:val="004F42FC"/>
    <w:rsid w:val="004F6D84"/>
    <w:rsid w:val="00513566"/>
    <w:rsid w:val="005175BE"/>
    <w:rsid w:val="0052525A"/>
    <w:rsid w:val="00547B1F"/>
    <w:rsid w:val="005559D9"/>
    <w:rsid w:val="005B5021"/>
    <w:rsid w:val="005B7310"/>
    <w:rsid w:val="005E2599"/>
    <w:rsid w:val="005E6B78"/>
    <w:rsid w:val="00602E1E"/>
    <w:rsid w:val="006072BB"/>
    <w:rsid w:val="00611546"/>
    <w:rsid w:val="00625E7F"/>
    <w:rsid w:val="006312EC"/>
    <w:rsid w:val="006328AF"/>
    <w:rsid w:val="006933B0"/>
    <w:rsid w:val="006A6C01"/>
    <w:rsid w:val="006E4E2D"/>
    <w:rsid w:val="00765C07"/>
    <w:rsid w:val="007728DF"/>
    <w:rsid w:val="007F6498"/>
    <w:rsid w:val="00803693"/>
    <w:rsid w:val="00830CE1"/>
    <w:rsid w:val="00840048"/>
    <w:rsid w:val="00842572"/>
    <w:rsid w:val="00852564"/>
    <w:rsid w:val="008D02AA"/>
    <w:rsid w:val="00901133"/>
    <w:rsid w:val="00957FEB"/>
    <w:rsid w:val="0096655A"/>
    <w:rsid w:val="00977ABB"/>
    <w:rsid w:val="009B5DF7"/>
    <w:rsid w:val="00A2525A"/>
    <w:rsid w:val="00A61E91"/>
    <w:rsid w:val="00A83240"/>
    <w:rsid w:val="00AB5891"/>
    <w:rsid w:val="00AD3321"/>
    <w:rsid w:val="00B36E68"/>
    <w:rsid w:val="00B621A5"/>
    <w:rsid w:val="00B84699"/>
    <w:rsid w:val="00BA1C6E"/>
    <w:rsid w:val="00BB0A5C"/>
    <w:rsid w:val="00C35342"/>
    <w:rsid w:val="00C71D74"/>
    <w:rsid w:val="00CA0B8E"/>
    <w:rsid w:val="00CD552A"/>
    <w:rsid w:val="00D05591"/>
    <w:rsid w:val="00D73C46"/>
    <w:rsid w:val="00D9739D"/>
    <w:rsid w:val="00E257F5"/>
    <w:rsid w:val="00E47444"/>
    <w:rsid w:val="00EA1F96"/>
    <w:rsid w:val="00EB1FAE"/>
    <w:rsid w:val="00EE706F"/>
    <w:rsid w:val="00F137B2"/>
    <w:rsid w:val="00F324BF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7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HCUZCRXN6NH5-2055117681-4032</_dlc_DocId>
    <_dlc_DocIdUrl xmlns="a10cb3f4-6df0-432d-a88a-550b10af4063">
      <Url>https://spucr.sharepoint.com/sites/Portal/rd/_layouts/15/DocIdRedir.aspx?ID=HCUZCRXN6NH5-2055117681-4032</Url>
      <Description>HCUZCRXN6NH5-2055117681-4032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18E7F5-F8D1-4BBA-8155-BE8CEEDCE8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5.xml><?xml version="1.0" encoding="utf-8"?>
<ds:datastoreItem xmlns:ds="http://schemas.openxmlformats.org/officeDocument/2006/customXml" ds:itemID="{A8A19C64-8E9D-441B-8B9B-9BD297C25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404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Najmanová Jarmila Ing.</cp:lastModifiedBy>
  <cp:revision>7</cp:revision>
  <cp:lastPrinted>2021-04-07T12:56:00Z</cp:lastPrinted>
  <dcterms:created xsi:type="dcterms:W3CDTF">2021-04-08T11:10:00Z</dcterms:created>
  <dcterms:modified xsi:type="dcterms:W3CDTF">2021-04-12T10:20:00Z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edbf4b45-8820-412f-a2f8-def98e1afa3d</vt:lpwstr>
  </property>
</Properties>
</file>